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AF9" w:rsidRDefault="00373AF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73AF9" w:rsidRDefault="00373AF9">
      <w:pPr>
        <w:pStyle w:val="ConsPlusNormal"/>
        <w:jc w:val="both"/>
        <w:outlineLvl w:val="0"/>
      </w:pPr>
    </w:p>
    <w:p w:rsidR="00373AF9" w:rsidRDefault="00373AF9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Об основаниях и процедуре проведения проверки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служащими.</w:t>
      </w:r>
    </w:p>
    <w:p w:rsidR="00373AF9" w:rsidRDefault="00373AF9">
      <w:pPr>
        <w:pStyle w:val="ConsPlusNormal"/>
        <w:jc w:val="both"/>
      </w:pPr>
    </w:p>
    <w:p w:rsidR="00373AF9" w:rsidRDefault="00373AF9">
      <w:pPr>
        <w:pStyle w:val="ConsPlusNormal"/>
        <w:ind w:firstLine="540"/>
        <w:jc w:val="both"/>
      </w:pPr>
      <w:r>
        <w:rPr>
          <w:b/>
        </w:rPr>
        <w:t>Ответ:</w:t>
      </w:r>
    </w:p>
    <w:p w:rsidR="00373AF9" w:rsidRDefault="00373AF9">
      <w:pPr>
        <w:pStyle w:val="ConsPlusTitle"/>
        <w:spacing w:before="220"/>
        <w:jc w:val="center"/>
      </w:pPr>
      <w:r>
        <w:t>МИНИСТЕРСТВО ТРУДА И СОЦИАЛЬНОЙ ЗАЩИТЫ</w:t>
      </w:r>
    </w:p>
    <w:p w:rsidR="00373AF9" w:rsidRDefault="00373AF9">
      <w:pPr>
        <w:pStyle w:val="ConsPlusTitle"/>
        <w:jc w:val="center"/>
      </w:pPr>
      <w:r>
        <w:t>РОССИЙСКОЙ ФЕДЕРАЦИИ</w:t>
      </w:r>
    </w:p>
    <w:p w:rsidR="00373AF9" w:rsidRDefault="00373AF9">
      <w:pPr>
        <w:pStyle w:val="ConsPlusTitle"/>
        <w:jc w:val="center"/>
      </w:pPr>
    </w:p>
    <w:p w:rsidR="00373AF9" w:rsidRDefault="00373AF9">
      <w:pPr>
        <w:pStyle w:val="ConsPlusTitle"/>
        <w:jc w:val="center"/>
      </w:pPr>
      <w:r>
        <w:t>ПИСЬМО</w:t>
      </w:r>
    </w:p>
    <w:p w:rsidR="00373AF9" w:rsidRDefault="00373AF9">
      <w:pPr>
        <w:pStyle w:val="ConsPlusTitle"/>
        <w:jc w:val="center"/>
      </w:pPr>
      <w:r>
        <w:t>от 15 августа 2014 г. N 18-2/В-571</w:t>
      </w:r>
    </w:p>
    <w:p w:rsidR="00373AF9" w:rsidRDefault="00373AF9">
      <w:pPr>
        <w:pStyle w:val="ConsPlusNormal"/>
        <w:jc w:val="both"/>
      </w:pPr>
    </w:p>
    <w:p w:rsidR="00373AF9" w:rsidRDefault="00373AF9">
      <w:pPr>
        <w:pStyle w:val="ConsPlusNormal"/>
        <w:ind w:firstLine="540"/>
        <w:jc w:val="both"/>
      </w:pPr>
      <w:r>
        <w:t>Департамент развития государственной службы Минтруда России, рассмотрев письмо, сообщает следующее.</w:t>
      </w:r>
    </w:p>
    <w:p w:rsidR="00373AF9" w:rsidRDefault="00373AF9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10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(далее - Положение), основанием для осуществления проверки является достаточная информация, представленная в письменном виде в установленном порядке правоохранительными и налоговыми органами, иными государственными органами, органами местного самоуправления и их должностными лицами,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данных органов, ответственными за работу по профилактике коррупционных и иных правонарушений,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палатой Российской Федерации и общероссийскими средствами массовой информации.</w:t>
      </w:r>
    </w:p>
    <w:p w:rsidR="00373AF9" w:rsidRDefault="00373AF9">
      <w:pPr>
        <w:pStyle w:val="ConsPlusNormal"/>
        <w:spacing w:before="220"/>
        <w:ind w:firstLine="540"/>
        <w:jc w:val="both"/>
      </w:pPr>
      <w:r>
        <w:t xml:space="preserve">При этом </w:t>
      </w:r>
      <w:hyperlink r:id="rId6" w:history="1">
        <w:r>
          <w:rPr>
            <w:color w:val="0000FF"/>
          </w:rPr>
          <w:t>Положение</w:t>
        </w:r>
      </w:hyperlink>
      <w:r>
        <w:t xml:space="preserve"> критериев достаточности информации для принятия решения о проведении проверки не содержит. В этой связи необходимо обратить внимание на следующее.</w:t>
      </w:r>
    </w:p>
    <w:p w:rsidR="00373AF9" w:rsidRDefault="00373AF9">
      <w:pPr>
        <w:pStyle w:val="ConsPlusNormal"/>
        <w:spacing w:before="220"/>
        <w:ind w:firstLine="540"/>
        <w:jc w:val="both"/>
      </w:pPr>
      <w:r>
        <w:t>Достаточность информации предполагает наличие совокупности данных, свидетельствующих о несоответствии фактическим обстоятельствам представленных конкретным государственным гражданским служащим (гражданином) сведений. Как правило, достаточная информация, являющаяся основанием для начала проверки, содержится в различных документах (их копиях), отражающих действительное имущественное положение лица, его супруга и несовершеннолетних детей, образование, гражданство лица и др. Вместе с тем это не означает, что проверку нельзя проводить при отсутствии в представленной в установленном порядке информации приложений в виде документов, подтверждающих факт недостоверности или неполноты сведений о доходах гражданина, государственного гражданского служащего (далее - государственный служащий) (либо недостоверность иных предусмотренных законом сведений).</w:t>
      </w:r>
    </w:p>
    <w:p w:rsidR="00373AF9" w:rsidRDefault="00373AF9">
      <w:pPr>
        <w:pStyle w:val="ConsPlusNormal"/>
        <w:spacing w:before="220"/>
        <w:ind w:firstLine="540"/>
        <w:jc w:val="both"/>
      </w:pPr>
      <w:r>
        <w:t xml:space="preserve">В случае если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правонарушений, при проведении анализа представленных сведений о доходах, об имуществе и обязательствах имущественного характера (далее - сведения о доходах) выявлены обстоятельства, позволяющие усомниться в достоверности данных сведений, необходимо </w:t>
      </w:r>
      <w:r>
        <w:lastRenderedPageBreak/>
        <w:t>инициировать проведение проверки.</w:t>
      </w:r>
    </w:p>
    <w:p w:rsidR="00373AF9" w:rsidRDefault="00373AF9">
      <w:pPr>
        <w:pStyle w:val="ConsPlusNormal"/>
        <w:spacing w:before="220"/>
        <w:ind w:firstLine="540"/>
        <w:jc w:val="both"/>
      </w:pPr>
      <w:r>
        <w:t>По вопросу правомерности проведения проверки достоверности и полноты сведений о доходах, представленных гражданами, претендующими на замещение должностей федеральной государственной службы и государственными служащими, в случае отсутствия достаточной информации, сообщаем.</w:t>
      </w:r>
    </w:p>
    <w:p w:rsidR="00373AF9" w:rsidRDefault="00373AF9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Пунктом 10</w:t>
        </w:r>
      </w:hyperlink>
      <w:r>
        <w:t xml:space="preserve"> Положения установлен закрытый перечень оснований для осуществления проверки. При этом факт поступления гражданина на федеральную государственную службу самостоятельным основанием для назначения проверки не является.</w:t>
      </w:r>
    </w:p>
    <w:p w:rsidR="00373AF9" w:rsidRDefault="00373AF9">
      <w:pPr>
        <w:pStyle w:val="ConsPlusNormal"/>
        <w:spacing w:before="220"/>
        <w:ind w:firstLine="540"/>
        <w:jc w:val="both"/>
      </w:pPr>
      <w:r>
        <w:t xml:space="preserve">По вопросу процедуры проведения проверки данных, представленных гражданами, претендующими на замещение должности федеральной государственной службы, а также лицами, замещающими указанные должности, с учетом положений </w:t>
      </w:r>
      <w:hyperlink r:id="rId8" w:history="1">
        <w:r>
          <w:rPr>
            <w:color w:val="0000FF"/>
          </w:rPr>
          <w:t>статьи 9</w:t>
        </w:r>
      </w:hyperlink>
      <w:r>
        <w:t xml:space="preserve"> Федерального закона от 27 июля 2006 г. N 152-ФЗ "О персональных данных" (далее - Федеральный закон N 152-ФЗ), сообщаем следующее.</w:t>
      </w:r>
    </w:p>
    <w:p w:rsidR="00373AF9" w:rsidRDefault="00373AF9">
      <w:pPr>
        <w:pStyle w:val="ConsPlusNormal"/>
        <w:spacing w:before="220"/>
        <w:ind w:firstLine="540"/>
        <w:jc w:val="both"/>
      </w:pPr>
      <w:r>
        <w:t xml:space="preserve">Указом Президента Российской Федерации от 30 мая 2005 г. N 609 утверждено </w:t>
      </w:r>
      <w:hyperlink r:id="rId9" w:history="1">
        <w:r>
          <w:rPr>
            <w:color w:val="0000FF"/>
          </w:rPr>
          <w:t>Положение</w:t>
        </w:r>
      </w:hyperlink>
      <w:r>
        <w:t xml:space="preserve"> о персональных данных государственного гражданского служащего Российской Федерации и ведении его личного дела (далее - Положение о персональных Данных).</w:t>
      </w:r>
    </w:p>
    <w:p w:rsidR="00373AF9" w:rsidRDefault="00373AF9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0" w:history="1">
        <w:r>
          <w:rPr>
            <w:color w:val="0000FF"/>
          </w:rPr>
          <w:t>подпункту "а" пункта 5</w:t>
        </w:r>
      </w:hyperlink>
      <w:r>
        <w:t xml:space="preserve"> Положения о персональных данных обработка персональных данных государственного гражданского служащего осуществляется в целях обеспечения соблюдения </w:t>
      </w:r>
      <w:hyperlink r:id="rId11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и иных нормативных правовых актов Российской Федерации, содействия государственному гражданскому служащему в прохождении государственной гражданской службы Российской Федерации, в обучении и должностном росте, обеспечения личной безопасности гражданского служащего и членов его семьи, а также в целях обеспечения сохранности принадлежащего ему имущества и имущества государственного органа, учета результатов исполнения им должностных обязанностей.</w:t>
      </w:r>
    </w:p>
    <w:p w:rsidR="00373AF9" w:rsidRDefault="00373AF9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подпунктом "е" пункта 5</w:t>
        </w:r>
      </w:hyperlink>
      <w:r>
        <w:t xml:space="preserve"> Положения о персональных данных передача персональных данных государственного гражданского служащего третьей стороне не допускается без письменного согласия гражданского служащего, за исключением случаев, установленных федеральным законом.</w:t>
      </w:r>
    </w:p>
    <w:p w:rsidR="00373AF9" w:rsidRDefault="00373AF9">
      <w:pPr>
        <w:pStyle w:val="ConsPlusNormal"/>
        <w:spacing w:before="220"/>
        <w:ind w:firstLine="540"/>
        <w:jc w:val="both"/>
      </w:pPr>
      <w:r>
        <w:t xml:space="preserve">Направление запросов в соответствии с </w:t>
      </w:r>
      <w:hyperlink r:id="rId13" w:history="1">
        <w:r>
          <w:rPr>
            <w:color w:val="0000FF"/>
          </w:rPr>
          <w:t>подпунктом "г" пункта 15</w:t>
        </w:r>
      </w:hyperlink>
      <w:r>
        <w:t xml:space="preserve"> Положения о персональных данных при проведении проверки представленных вышеуказанными лицами сведений подразумевает обработку персональных данных гражданина.</w:t>
      </w:r>
    </w:p>
    <w:p w:rsidR="00373AF9" w:rsidRDefault="00373AF9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4" w:history="1">
        <w:r>
          <w:rPr>
            <w:color w:val="0000FF"/>
          </w:rPr>
          <w:t>частью 1 статьи 6</w:t>
        </w:r>
      </w:hyperlink>
      <w:r>
        <w:t xml:space="preserve"> Федерального закона N 152-ФЗ обработка персональных данных должна осуществляться с соблюдением принципов и правил, предусмотренных Федеральным законом N 152-ФЗ.</w:t>
      </w:r>
    </w:p>
    <w:p w:rsidR="00373AF9" w:rsidRDefault="00373AF9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5" w:history="1">
        <w:r>
          <w:rPr>
            <w:color w:val="0000FF"/>
          </w:rPr>
          <w:t>части 4 статьи 9</w:t>
        </w:r>
      </w:hyperlink>
      <w:r>
        <w:t xml:space="preserve"> Федерального закона N 152-ФЗ в случаях, предусмотренных данным федеральным законом, обработка персональных данных осуществляется только с согласия в письменной форме субъекта персональных данных.</w:t>
      </w:r>
    </w:p>
    <w:p w:rsidR="00373AF9" w:rsidRDefault="00373AF9">
      <w:pPr>
        <w:pStyle w:val="ConsPlusNormal"/>
        <w:spacing w:before="220"/>
        <w:ind w:firstLine="540"/>
        <w:jc w:val="both"/>
      </w:pPr>
      <w:r>
        <w:t>В этой связи считаем, что согласие на обработку персональных данных гражданина, претендующего на замещение должности государственной гражданской службы, и гражданского служащего при назначении на данную должность необходимо получать предварительно.</w:t>
      </w:r>
    </w:p>
    <w:p w:rsidR="00373AF9" w:rsidRDefault="00373AF9">
      <w:pPr>
        <w:pStyle w:val="ConsPlusNormal"/>
        <w:spacing w:before="220"/>
        <w:ind w:firstLine="540"/>
        <w:jc w:val="both"/>
      </w:pPr>
      <w:r>
        <w:t xml:space="preserve">При этом отсутствие согласия при наличии оснований, установленных </w:t>
      </w:r>
      <w:hyperlink r:id="rId16" w:history="1">
        <w:r>
          <w:rPr>
            <w:color w:val="0000FF"/>
          </w:rPr>
          <w:t>пунктом 7 части 2 статьи 10</w:t>
        </w:r>
      </w:hyperlink>
      <w:r>
        <w:t xml:space="preserve"> Федерального закона N 152-ФЗ, не является основанием для прекращения обработки персональных данных (</w:t>
      </w:r>
      <w:hyperlink r:id="rId17" w:history="1">
        <w:r>
          <w:rPr>
            <w:color w:val="0000FF"/>
          </w:rPr>
          <w:t>пункт 2 статьи 9</w:t>
        </w:r>
      </w:hyperlink>
      <w:r>
        <w:t xml:space="preserve"> Федерального закона N 152-ФЗ).</w:t>
      </w:r>
    </w:p>
    <w:p w:rsidR="00373AF9" w:rsidRDefault="00373AF9">
      <w:pPr>
        <w:pStyle w:val="ConsPlusNormal"/>
        <w:spacing w:before="220"/>
        <w:ind w:firstLine="540"/>
        <w:jc w:val="both"/>
      </w:pPr>
      <w:r>
        <w:t xml:space="preserve">В части вопроса организации проверки сведений, содержащихся в </w:t>
      </w:r>
      <w:hyperlink r:id="rId18" w:history="1">
        <w:r>
          <w:rPr>
            <w:color w:val="0000FF"/>
          </w:rPr>
          <w:t>разделах 4</w:t>
        </w:r>
      </w:hyperlink>
      <w:r>
        <w:t xml:space="preserve">. "Сведения о </w:t>
      </w:r>
      <w:r>
        <w:lastRenderedPageBreak/>
        <w:t xml:space="preserve">счетах в банках и иных кредитных организациях" и </w:t>
      </w:r>
      <w:hyperlink r:id="rId19" w:history="1">
        <w:r>
          <w:rPr>
            <w:color w:val="0000FF"/>
          </w:rPr>
          <w:t>5</w:t>
        </w:r>
      </w:hyperlink>
      <w:r>
        <w:t>. "Сведения о ценных бумагах" справок о доходах гражданина, претендующего на замещение должности государственной службы и государственного служащего, замещающего должность в службе (членов их семей), сообщаем.</w:t>
      </w:r>
    </w:p>
    <w:p w:rsidR="00373AF9" w:rsidRDefault="00373AF9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Пунктом 15</w:t>
        </w:r>
      </w:hyperlink>
      <w:r>
        <w:t xml:space="preserve"> Положения установлены полномочия должностных лиц кадровых служб, осуществляющих проверку, предусмотренную </w:t>
      </w:r>
      <w:hyperlink r:id="rId21" w:history="1">
        <w:r>
          <w:rPr>
            <w:color w:val="0000FF"/>
          </w:rPr>
          <w:t>подпунктом "а" пункта 13</w:t>
        </w:r>
      </w:hyperlink>
      <w:r>
        <w:t xml:space="preserve"> Положения, одним из которых является право направлять в установленном порядке запросы (кроме запросов, касающихся осуществления оперативно-разыскной деятельности или ее результатов) на предприятия, в учреждения, организации и общественные объединения об имеющихся у них сведениях:</w:t>
      </w:r>
    </w:p>
    <w:p w:rsidR="00373AF9" w:rsidRDefault="00373AF9">
      <w:pPr>
        <w:pStyle w:val="ConsPlusNormal"/>
        <w:spacing w:before="220"/>
        <w:ind w:firstLine="540"/>
        <w:jc w:val="both"/>
      </w:pPr>
      <w:r>
        <w:t>о доходах гражданина или государственного служащего, его супруги (супруга) и несовершеннолетних детей;</w:t>
      </w:r>
    </w:p>
    <w:p w:rsidR="00373AF9" w:rsidRDefault="00373AF9">
      <w:pPr>
        <w:pStyle w:val="ConsPlusNormal"/>
        <w:spacing w:before="220"/>
        <w:ind w:firstLine="540"/>
        <w:jc w:val="both"/>
      </w:pPr>
      <w:r>
        <w:t>о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373AF9" w:rsidRDefault="00373AF9">
      <w:pPr>
        <w:pStyle w:val="ConsPlusNormal"/>
        <w:spacing w:before="220"/>
        <w:ind w:firstLine="540"/>
        <w:jc w:val="both"/>
      </w:pPr>
      <w:r>
        <w:t>о соблюдении государственным служащим требований к служебному поведению.</w:t>
      </w:r>
    </w:p>
    <w:p w:rsidR="00373AF9" w:rsidRDefault="00373AF9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22" w:history="1">
        <w:r>
          <w:rPr>
            <w:color w:val="0000FF"/>
          </w:rPr>
          <w:t>пункту 18.1</w:t>
        </w:r>
      </w:hyperlink>
      <w:r>
        <w:t xml:space="preserve"> Положения запросы в кредитные организации направляются руководителями (должностными лицами) федеральных государственных органов, </w:t>
      </w:r>
      <w:hyperlink r:id="rId23" w:history="1">
        <w:r>
          <w:rPr>
            <w:color w:val="0000FF"/>
          </w:rPr>
          <w:t>перечень</w:t>
        </w:r>
      </w:hyperlink>
      <w:r>
        <w:t xml:space="preserve"> которых утвержден Указом Президента Российской Федерации от 2 апреля 2013 г. N 309 "О мерах по реализации отдельных положений Федерального закона "О противодействии коррупции" (далее - перечень).</w:t>
      </w:r>
    </w:p>
    <w:p w:rsidR="00373AF9" w:rsidRDefault="00373AF9">
      <w:pPr>
        <w:pStyle w:val="ConsPlusNormal"/>
        <w:spacing w:before="220"/>
        <w:ind w:firstLine="540"/>
        <w:jc w:val="both"/>
      </w:pPr>
      <w:r>
        <w:t xml:space="preserve">В указанный </w:t>
      </w:r>
      <w:hyperlink r:id="rId24" w:history="1">
        <w:r>
          <w:rPr>
            <w:color w:val="0000FF"/>
          </w:rPr>
          <w:t>перечень</w:t>
        </w:r>
      </w:hyperlink>
      <w:r>
        <w:t xml:space="preserve"> помимо руководителей федеральных государственных органов включены специально уполномоченные заместители руководителей соответствующих органов.</w:t>
      </w:r>
    </w:p>
    <w:p w:rsidR="00373AF9" w:rsidRDefault="00373AF9">
      <w:pPr>
        <w:pStyle w:val="ConsPlusNormal"/>
        <w:spacing w:before="220"/>
        <w:ind w:firstLine="540"/>
        <w:jc w:val="both"/>
      </w:pPr>
      <w:r>
        <w:t>Таким образом, в соответствии с требованиями действующего законодательства Российской Федерации правом направлять запросы в кредитные организации для проведения проверки наделены руководитель службы и специально уполномоченный им заместитель.</w:t>
      </w:r>
    </w:p>
    <w:p w:rsidR="00373AF9" w:rsidRDefault="00373AF9">
      <w:pPr>
        <w:pStyle w:val="ConsPlusNormal"/>
        <w:jc w:val="both"/>
      </w:pPr>
    </w:p>
    <w:p w:rsidR="00373AF9" w:rsidRDefault="00373AF9">
      <w:pPr>
        <w:pStyle w:val="ConsPlusNormal"/>
        <w:jc w:val="right"/>
      </w:pPr>
      <w:r>
        <w:t>Директор Департамента</w:t>
      </w:r>
    </w:p>
    <w:p w:rsidR="00373AF9" w:rsidRDefault="00373AF9">
      <w:pPr>
        <w:pStyle w:val="ConsPlusNormal"/>
        <w:jc w:val="right"/>
      </w:pPr>
      <w:r>
        <w:t>развития государственной службы</w:t>
      </w:r>
    </w:p>
    <w:p w:rsidR="00373AF9" w:rsidRDefault="00373AF9">
      <w:pPr>
        <w:pStyle w:val="ConsPlusNormal"/>
        <w:jc w:val="right"/>
      </w:pPr>
      <w:r>
        <w:t>Д.В.БАСНАК</w:t>
      </w:r>
    </w:p>
    <w:p w:rsidR="00373AF9" w:rsidRDefault="00373AF9">
      <w:pPr>
        <w:pStyle w:val="ConsPlusNormal"/>
      </w:pPr>
      <w:r>
        <w:t>15.08.2014</w:t>
      </w:r>
    </w:p>
    <w:p w:rsidR="00373AF9" w:rsidRDefault="00373AF9">
      <w:pPr>
        <w:pStyle w:val="ConsPlusNormal"/>
      </w:pPr>
    </w:p>
    <w:p w:rsidR="00373AF9" w:rsidRDefault="00373AF9">
      <w:pPr>
        <w:pStyle w:val="ConsPlusNormal"/>
      </w:pPr>
    </w:p>
    <w:p w:rsidR="00373AF9" w:rsidRDefault="00373A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1222" w:rsidRDefault="00421222">
      <w:bookmarkStart w:id="0" w:name="_GoBack"/>
      <w:bookmarkEnd w:id="0"/>
    </w:p>
    <w:sectPr w:rsidR="00421222" w:rsidSect="004F3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F9"/>
    <w:rsid w:val="00373AF9"/>
    <w:rsid w:val="0042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C8005-E0B5-4808-9D77-BBEA2FDD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A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3A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3A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F5F026E2161C76B384539E749C8EF2E6A23B12E2365E8049623FF6A81E611413E2751F4F55A385D7C1F81448FE4CA1DA37C7A2E977B97125I2J" TargetMode="External"/><Relationship Id="rId13" Type="http://schemas.openxmlformats.org/officeDocument/2006/relationships/hyperlink" Target="consultantplus://offline/ref=AEF5F026E2161C76B384539E749C8EF2E6A23D1BE3325E8049623FF6A81E611413E2751F4F55A187DCC1F81448FE4CA1DA37C7A2E977B97125I2J" TargetMode="External"/><Relationship Id="rId18" Type="http://schemas.openxmlformats.org/officeDocument/2006/relationships/hyperlink" Target="consultantplus://offline/ref=AEF5F026E2161C76B384539E749C8EF2E6A23C1EE23A5E8049623FF6A81E611413E2751F4F55A085DAC1F81448FE4CA1DA37C7A2E977B97125I2J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EF5F026E2161C76B384539E749C8EF2E6A23C1CE4365E8049623FF6A81E611413E2751F4F55A185DDC1F81448FE4CA1DA37C7A2E977B97125I2J" TargetMode="External"/><Relationship Id="rId7" Type="http://schemas.openxmlformats.org/officeDocument/2006/relationships/hyperlink" Target="consultantplus://offline/ref=AEF5F026E2161C76B384539E749C8EF2E6A23C1CE4365E8049623FF6A81E611413E2751F4F55A081DAC1F81448FE4CA1DA37C7A2E977B97125I2J" TargetMode="External"/><Relationship Id="rId12" Type="http://schemas.openxmlformats.org/officeDocument/2006/relationships/hyperlink" Target="consultantplus://offline/ref=AEF5F026E2161C76B384539E749C8EF2E6A23D1BE3325E8049623FF6A81E611413E2751F4F55A181DFC1F81448FE4CA1DA37C7A2E977B97125I2J" TargetMode="External"/><Relationship Id="rId17" Type="http://schemas.openxmlformats.org/officeDocument/2006/relationships/hyperlink" Target="consultantplus://offline/ref=AEF5F026E2161C76B384539E749C8EF2E6A23B12E2365E8049623FF6A81E611413E2751F4F55A38ADFC1F81448FE4CA1DA37C7A2E977B97125I2J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EF5F026E2161C76B384539E749C8EF2E6A23B12E2365E8049623FF6A81E611413E2751F4F55A282DFC1F81448FE4CA1DA37C7A2E977B97125I2J" TargetMode="External"/><Relationship Id="rId20" Type="http://schemas.openxmlformats.org/officeDocument/2006/relationships/hyperlink" Target="consultantplus://offline/ref=AEF5F026E2161C76B384539E749C8EF2E6A23C1CE4365E8049623FF6A81E611413E2751F4F55A185D9C1F81448FE4CA1DA37C7A2E977B97125I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EF5F026E2161C76B384539E749C8EF2E6A23C1CE4365E8049623FF6A81E611413E2751F4F55A181DAC1F81448FE4CA1DA37C7A2E977B97125I2J" TargetMode="External"/><Relationship Id="rId11" Type="http://schemas.openxmlformats.org/officeDocument/2006/relationships/hyperlink" Target="consultantplus://offline/ref=AEF5F026E2161C76B384539E749C8EF2E4A03F1EEC325E8049623FF6A81E611401E22D134D55BF82DDD4AE450E2AIAJ" TargetMode="External"/><Relationship Id="rId24" Type="http://schemas.openxmlformats.org/officeDocument/2006/relationships/hyperlink" Target="consultantplus://offline/ref=AEF5F026E2161C76B384539E749C8EF2E6A23E1FE5315E8049623FF6A81E611413E2751F4F55A082D6C1F81448FE4CA1DA37C7A2E977B97125I2J" TargetMode="External"/><Relationship Id="rId5" Type="http://schemas.openxmlformats.org/officeDocument/2006/relationships/hyperlink" Target="consultantplus://offline/ref=AEF5F026E2161C76B384539E749C8EF2E6A23C1CE4365E8049623FF6A81E611413E2751F4F55A081DAC1F81448FE4CA1DA37C7A2E977B97125I2J" TargetMode="External"/><Relationship Id="rId15" Type="http://schemas.openxmlformats.org/officeDocument/2006/relationships/hyperlink" Target="consultantplus://offline/ref=AEF5F026E2161C76B384539E749C8EF2E6A23B12E2365E8049623FF6A81E611413E2751F4F55A38ADDC1F81448FE4CA1DA37C7A2E977B97125I2J" TargetMode="External"/><Relationship Id="rId23" Type="http://schemas.openxmlformats.org/officeDocument/2006/relationships/hyperlink" Target="consultantplus://offline/ref=AEF5F026E2161C76B384539E749C8EF2E6A23E1FE5315E8049623FF6A81E611413E2751F4F55A082D6C1F81448FE4CA1DA37C7A2E977B97125I2J" TargetMode="External"/><Relationship Id="rId10" Type="http://schemas.openxmlformats.org/officeDocument/2006/relationships/hyperlink" Target="consultantplus://offline/ref=AEF5F026E2161C76B384539E749C8EF2E6A23D1BE3325E8049623FF6A81E611413E2751F4F55A180DAC1F81448FE4CA1DA37C7A2E977B97125I2J" TargetMode="External"/><Relationship Id="rId19" Type="http://schemas.openxmlformats.org/officeDocument/2006/relationships/hyperlink" Target="consultantplus://offline/ref=AEF5F026E2161C76B384539E749C8EF2E6A23C1EE23A5E8049623FF6A81E611413E2751F4F55A08BDEC1F81448FE4CA1DA37C7A2E977B97125I2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EF5F026E2161C76B384539E749C8EF2E6A23D1BE3325E8049623FF6A81E611413E2751F4F55A183D6C1F81448FE4CA1DA37C7A2E977B97125I2J" TargetMode="External"/><Relationship Id="rId14" Type="http://schemas.openxmlformats.org/officeDocument/2006/relationships/hyperlink" Target="consultantplus://offline/ref=AEF5F026E2161C76B384539E749C8EF2E6A23B12E2365E8049623FF6A81E611413E2751F4F55A387D7C1F81448FE4CA1DA37C7A2E977B97125I2J" TargetMode="External"/><Relationship Id="rId22" Type="http://schemas.openxmlformats.org/officeDocument/2006/relationships/hyperlink" Target="consultantplus://offline/ref=AEF5F026E2161C76B384539E749C8EF2E6A23C1CE4365E8049623FF6A81E611413E2751F4F55A084DCC1F81448FE4CA1DA37C7A2E977B97125I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Старкова Светлана Григорьевна</dc:creator>
  <cp:keywords/>
  <dc:description/>
  <cp:lastModifiedBy>Старкова Светлана Григорьевна</cp:lastModifiedBy>
  <cp:revision>2</cp:revision>
  <dcterms:created xsi:type="dcterms:W3CDTF">2021-02-20T09:10:00Z</dcterms:created>
  <dcterms:modified xsi:type="dcterms:W3CDTF">2021-02-20T09:10:00Z</dcterms:modified>
</cp:coreProperties>
</file>